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firstLine="5669"/>
      </w:pPr>
    </w:p>
    <w:p>
      <w:pPr>
        <w:pStyle w:val="Corps"/>
        <w:ind w:firstLine="5669"/>
      </w:pPr>
    </w:p>
    <w:p>
      <w:pPr>
        <w:pStyle w:val="Corps"/>
        <w:ind w:firstLine="5669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Paris, </w:t>
      </w:r>
      <w:r>
        <w:rPr>
          <w:sz w:val="22"/>
          <w:szCs w:val="22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-383753</wp:posOffset>
            </wp:positionH>
            <wp:positionV relativeFrom="page">
              <wp:posOffset>342000</wp:posOffset>
            </wp:positionV>
            <wp:extent cx="1080000" cy="871385"/>
            <wp:effectExtent l="0" t="0" r="0" b="0"/>
            <wp:wrapNone/>
            <wp:docPr id="1073741826" name="officeArt object" descr="logo1-courri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1-courrier.png" descr="logo1-courri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7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ind w:firstLine="5669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f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rence : Votre courrier du 15 courant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Objet : Demande</w:t>
      </w:r>
    </w:p>
    <w:p>
      <w:pPr>
        <w:pStyle w:val="Corps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Madame, Monsieur,</w:t>
      </w: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spacing w:after="1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L</w:t>
      </w:r>
      <w:r>
        <w:rPr>
          <w:sz w:val="22"/>
          <w:szCs w:val="22"/>
          <w:rtl w:val="0"/>
          <w:lang w:val="nl-NL"/>
        </w:rPr>
        <w:t xml:space="preserve">e CRIAVS </w:t>
      </w:r>
      <w:r>
        <w:rPr>
          <w:sz w:val="22"/>
          <w:szCs w:val="22"/>
          <w:rtl w:val="0"/>
          <w:lang w:val="fr-FR"/>
        </w:rPr>
        <w:t>Î</w:t>
      </w:r>
      <w:r>
        <w:rPr>
          <w:sz w:val="22"/>
          <w:szCs w:val="22"/>
          <w:rtl w:val="0"/>
          <w:lang w:val="fr-FR"/>
        </w:rPr>
        <w:t>le-de-France</w:t>
      </w:r>
      <w:r>
        <w:rPr>
          <w:sz w:val="22"/>
          <w:szCs w:val="22"/>
          <w:rtl w:val="0"/>
        </w:rPr>
        <w:t xml:space="preserve"> reste 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fr-FR"/>
        </w:rPr>
        <w:t>votre disposition pour vous aider dans la gestion de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  <w:lang w:val="fr-FR"/>
        </w:rPr>
        <w:t>situations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  <w:lang w:val="fr-FR"/>
        </w:rPr>
        <w:t xml:space="preserve">complexes que vous pouvez rencontrer dans votre 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tablissement ou pour mettre en </w:t>
      </w:r>
      <w:r>
        <w:rPr>
          <w:sz w:val="22"/>
          <w:szCs w:val="22"/>
          <w:rtl w:val="0"/>
          <w:lang w:val="fr-FR"/>
        </w:rPr>
        <w:t>œ</w:t>
      </w:r>
      <w:r>
        <w:rPr>
          <w:sz w:val="22"/>
          <w:szCs w:val="22"/>
          <w:rtl w:val="0"/>
          <w:lang w:val="fr-FR"/>
        </w:rPr>
        <w:t>uvre des actions de 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vention et d'information concernant les agressions sexuelles.</w:t>
      </w: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Je me tiens 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fr-FR"/>
        </w:rPr>
        <w:t>votre disposition pour tout renseignement compl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mentaire.</w:t>
      </w: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Veuillez 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Cher Docteur, l'expression de ma consid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ration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it-IT"/>
        </w:rPr>
        <w:t>e.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Veuillez recevoir, Madame, Monsieur, mes salutations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es.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Veuillez 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l'assurance de mes sentiments respectueux.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Avec mes remerciements, je vous prie de trouve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4319999</wp:posOffset>
                </wp:positionH>
                <wp:positionV relativeFrom="page">
                  <wp:posOffset>1980000</wp:posOffset>
                </wp:positionV>
                <wp:extent cx="2520001" cy="1188000"/>
                <wp:effectExtent l="0" t="0" r="0" b="0"/>
                <wp:wrapTopAndBottom distT="152400" distB="15240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1" cy="118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40.2pt;margin-top:155.9pt;width:198.4pt;height:93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342596</wp:posOffset>
                </wp:positionH>
                <wp:positionV relativeFrom="page">
                  <wp:posOffset>1420253</wp:posOffset>
                </wp:positionV>
                <wp:extent cx="3111034" cy="1747747"/>
                <wp:effectExtent l="0" t="0" r="0" b="0"/>
                <wp:wrapNone/>
                <wp:docPr id="1073741828" name="officeArt object" descr="Walter ALBARDIER, Psychiatre – Responsable du CRIAVS Île-de-Franc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034" cy="17477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Walter ALBARDIER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, Psychiatre </w:t>
                            </w:r>
                            <w:r>
                              <w:rPr>
                                <w:rStyle w:val="Aucun"/>
                                <w:rFonts w:ascii="Avenir Next Medium" w:hAnsi="Avenir Next Medium" w:hint="default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Responsable du CRIAVS </w:t>
                            </w:r>
                            <w:r>
                              <w:rPr>
                                <w:rStyle w:val="Aucun"/>
                                <w:rFonts w:ascii="Avenir Next Medium" w:hAnsi="Avenir Next Medium" w:hint="default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le-de-France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en-US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Esther ALLIER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Psychologue clinicienne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Quentin BONNALD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Psychologue clinicien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Sylvie BROCHET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Psychologue clinicienne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bastien BROCHOT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Pr</w:t>
                            </w:r>
                            <w:r>
                              <w:rPr>
                                <w:rStyle w:val="Aucun"/>
                                <w:rFonts w:ascii="Avenir Next Medium" w:hAnsi="Avenir Next Medium" w:hint="default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venteur et formateur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Am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lie FERNANDEZ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Juriste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Sandrine LARREMENDY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sychologue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clinicienne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Jacqueline MONTAZEMI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Secr</w:t>
                            </w:r>
                            <w:r>
                              <w:rPr>
                                <w:rStyle w:val="Aucun"/>
                                <w:rFonts w:ascii="Avenir Next Medium" w:hAnsi="Avenir Next Medium" w:hint="default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taire et documentaliste</w:t>
                            </w:r>
                          </w:p>
                          <w:p>
                            <w:pPr>
                              <w:pStyle w:val="Par défau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after="60" w:line="240" w:lineRule="auto"/>
                              <w:jc w:val="left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Nicolas PORT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, Psychologue clinicien, c</w:t>
                            </w:r>
                            <w:r>
                              <w:rPr>
                                <w:rStyle w:val="Aucun"/>
                                <w:rFonts w:ascii="Avenir Next Medium" w:hAnsi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:rtl w:val="0"/>
                                <w:lang w:val="fr-FR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  <w:t>hercheur doctorant</w:t>
                            </w:r>
                            <w:r>
                              <w:rPr>
                                <w:rStyle w:val="Aucun"/>
                                <w:rFonts w:ascii="Avenir Next Medium" w:cs="Avenir Next Medium" w:hAnsi="Avenir Next Medium" w:eastAsia="Avenir Next Medium"/>
                                <w:b w:val="0"/>
                                <w:bCs w:val="0"/>
                                <w:outline w:val="0"/>
                                <w:color w:val="53697a"/>
                                <w:sz w:val="14"/>
                                <w:szCs w:val="14"/>
                                <w14:textFill>
                                  <w14:solidFill>
                                    <w14:srgbClr w14:val="53697A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7.0pt;margin-top:111.8pt;width:245.0pt;height:137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Walter ALBARDIER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, Psychiatre </w:t>
                      </w:r>
                      <w:r>
                        <w:rPr>
                          <w:rStyle w:val="Aucun"/>
                          <w:rFonts w:ascii="Avenir Next Medium" w:hAnsi="Avenir Next Medium" w:hint="default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Responsable du CRIAVS </w:t>
                      </w:r>
                      <w:r>
                        <w:rPr>
                          <w:rStyle w:val="Aucun"/>
                          <w:rFonts w:ascii="Avenir Next Medium" w:hAnsi="Avenir Next Medium" w:hint="default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Î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le-de-France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en-US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Esther ALLIER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Psychologue clinicienne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Quentin BONNALD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Psychologue clinicien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Sylvie BROCHET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Psychologue clinicienne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S</w:t>
                      </w: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bastien BROCHOT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Pr</w:t>
                      </w:r>
                      <w:r>
                        <w:rPr>
                          <w:rStyle w:val="Aucun"/>
                          <w:rFonts w:ascii="Avenir Next Medium" w:hAnsi="Avenir Next Medium" w:hint="default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venteur et formateur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Am</w:t>
                      </w: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lie FERNANDEZ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Juriste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Sandrine LARREMENDY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sychologue</w:t>
                      </w: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clinicienne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Jacqueline MONTAZEMI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Secr</w:t>
                      </w:r>
                      <w:r>
                        <w:rPr>
                          <w:rStyle w:val="Aucun"/>
                          <w:rFonts w:ascii="Avenir Next Medium" w:hAnsi="Avenir Next Medium" w:hint="default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taire et documentaliste</w:t>
                      </w:r>
                    </w:p>
                    <w:p>
                      <w:pPr>
                        <w:pStyle w:val="Par défau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after="60" w:line="240" w:lineRule="auto"/>
                        <w:jc w:val="left"/>
                      </w:pPr>
                      <w:r>
                        <w:rPr>
                          <w:b w:val="1"/>
                          <w:bCs w:val="1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Nicolas PORT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, Psychologue clinicien, c</w:t>
                      </w:r>
                      <w:r>
                        <w:rPr>
                          <w:rStyle w:val="Aucun"/>
                          <w:rFonts w:ascii="Avenir Next Medium" w:hAnsi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:rtl w:val="0"/>
                          <w:lang w:val="fr-FR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  <w:t>hercheur doctorant</w:t>
                      </w:r>
                      <w:r>
                        <w:rPr>
                          <w:rStyle w:val="Aucun"/>
                          <w:rFonts w:ascii="Avenir Next Medium" w:cs="Avenir Next Medium" w:hAnsi="Avenir Next Medium" w:eastAsia="Avenir Next Medium"/>
                          <w:b w:val="0"/>
                          <w:bCs w:val="0"/>
                          <w:outline w:val="0"/>
                          <w:color w:val="53697a"/>
                          <w:sz w:val="14"/>
                          <w:szCs w:val="14"/>
                          <w14:textFill>
                            <w14:solidFill>
                              <w14:srgbClr w14:val="53697A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5823069</wp:posOffset>
            </wp:positionH>
            <wp:positionV relativeFrom="page">
              <wp:posOffset>342000</wp:posOffset>
            </wp:positionV>
            <wp:extent cx="1333830" cy="800298"/>
            <wp:effectExtent l="0" t="0" r="0" b="0"/>
            <wp:wrapNone/>
            <wp:docPr id="1073741829" name="officeArt object" descr="HPEVM-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PEVM-m.png" descr="HPEVM-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830" cy="8002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  <w:rtl w:val="0"/>
          <w:lang w:val="fr-FR"/>
        </w:rPr>
        <w:t>r ici, Madame, Mademoiselle, l'expression de mes sentiments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mes salutations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es.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Dans l'attente de votre accord, 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mes salutations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es.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Je vous prie de recevoir, Madame, Monsieur, mes salutations respectueuses.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l'assurance de ma sinc</w:t>
      </w:r>
      <w:r>
        <w:rPr>
          <w:sz w:val="22"/>
          <w:szCs w:val="22"/>
          <w:rtl w:val="0"/>
          <w:lang w:val="it-IT"/>
        </w:rPr>
        <w:t>è</w:t>
      </w:r>
      <w:r>
        <w:rPr>
          <w:sz w:val="22"/>
          <w:szCs w:val="22"/>
          <w:rtl w:val="0"/>
          <w:lang w:val="it-IT"/>
        </w:rPr>
        <w:t>re consid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ration.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Veuillez 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l'expression de mes sentiments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Dans cette attente, 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mes salutations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es.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Dans l'attente d'une 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ponse favorable, 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Madame, Monsieur, l'expression de ma tr</w:t>
      </w:r>
      <w:r>
        <w:rPr>
          <w:sz w:val="22"/>
          <w:szCs w:val="22"/>
          <w:rtl w:val="0"/>
          <w:lang w:val="it-IT"/>
        </w:rPr>
        <w:t>è</w:t>
      </w:r>
      <w:r>
        <w:rPr>
          <w:sz w:val="22"/>
          <w:szCs w:val="22"/>
          <w:rtl w:val="0"/>
          <w:lang w:val="fr-FR"/>
        </w:rPr>
        <w:t>s haute consid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ration.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Avec toute ma gratitude, je vous prie d'agr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er, Monsieur le 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sident, l'expression de mon profond respect.</w:t>
      </w:r>
    </w:p>
    <w:p>
      <w:pPr>
        <w:pStyle w:val="Corps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Cordialement,</w:t>
      </w: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7"/>
        <w:jc w:val="both"/>
        <w:rPr>
          <w:sz w:val="22"/>
          <w:szCs w:val="22"/>
        </w:rPr>
      </w:pPr>
    </w:p>
    <w:p>
      <w:pPr>
        <w:pStyle w:val="Corps"/>
        <w:ind w:firstLine="5669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ab/>
        <w:t>Dr Walter Albardier,</w:t>
      </w:r>
      <w:r>
        <w:rPr>
          <w:sz w:val="22"/>
          <w:szCs w:val="22"/>
        </w:rPr>
        <w:br w:type="textWrapping"/>
        <w:tab/>
        <w:tab/>
        <w:tab/>
        <w:tab/>
        <w:tab/>
        <w:tab/>
        <w:tab/>
        <w:tab/>
      </w:r>
      <w:r>
        <w:rPr>
          <w:sz w:val="22"/>
          <w:szCs w:val="22"/>
          <w:rtl w:val="0"/>
          <w:lang w:val="fr-FR"/>
        </w:rPr>
        <w:t xml:space="preserve">Responsable du CRIAVS </w:t>
      </w:r>
      <w:r>
        <w:rPr>
          <w:sz w:val="22"/>
          <w:szCs w:val="22"/>
          <w:rtl w:val="0"/>
          <w:lang w:val="fr-FR"/>
        </w:rPr>
        <w:t>Î</w:t>
      </w:r>
      <w:r>
        <w:rPr>
          <w:sz w:val="22"/>
          <w:szCs w:val="22"/>
          <w:rtl w:val="0"/>
          <w:lang w:val="fr-FR"/>
        </w:rPr>
        <w:t>le-de-France</w:t>
      </w:r>
    </w:p>
    <w:p>
      <w:pPr>
        <w:pStyle w:val="Corps"/>
        <w:ind w:firstLine="5669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Pi</w:t>
      </w:r>
      <w:r>
        <w:rPr>
          <w:sz w:val="22"/>
          <w:szCs w:val="22"/>
          <w:rtl w:val="0"/>
          <w:lang w:val="fr-FR"/>
        </w:rPr>
        <w:t>è</w:t>
      </w:r>
      <w:r>
        <w:rPr>
          <w:sz w:val="22"/>
          <w:szCs w:val="22"/>
          <w:rtl w:val="0"/>
          <w:lang w:val="fr-FR"/>
        </w:rPr>
        <w:t>ce jointe :</w:t>
        <w:tab/>
        <w:t>Attestation Xyz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Pi</w:t>
      </w:r>
      <w:r>
        <w:rPr>
          <w:sz w:val="22"/>
          <w:szCs w:val="22"/>
          <w:rtl w:val="0"/>
          <w:lang w:val="fr-FR"/>
        </w:rPr>
        <w:t>è</w:t>
      </w:r>
      <w:r>
        <w:rPr>
          <w:sz w:val="22"/>
          <w:szCs w:val="22"/>
          <w:rtl w:val="0"/>
          <w:lang w:val="fr-FR"/>
        </w:rPr>
        <w:t>ces jointes :</w:t>
        <w:tab/>
        <w:t>Attestation Xyz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ab/>
        <w:tab/>
        <w:t>Attestation Xyz</w:t>
      </w: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Copie  </w:t>
      </w:r>
      <w:r>
        <w:rPr>
          <w:sz w:val="22"/>
          <w:szCs w:val="22"/>
          <w:rtl w:val="0"/>
          <w:lang w:val="fr-FR"/>
        </w:rPr>
        <w:t>à</w:t>
        <w:tab/>
      </w:r>
      <w:r>
        <w:rPr>
          <w:sz w:val="22"/>
          <w:szCs w:val="22"/>
          <w:rtl w:val="0"/>
          <w:lang w:val="fr-FR"/>
        </w:rPr>
        <w:t>:</w:t>
        <w:tab/>
        <w:t>M. XYZ, directeur</w:t>
      </w:r>
    </w:p>
    <w:p>
      <w:pPr>
        <w:pStyle w:val="Corps"/>
      </w:pPr>
      <w:r>
        <w:rPr>
          <w:sz w:val="22"/>
          <w:szCs w:val="22"/>
          <w:rtl w:val="0"/>
          <w:lang w:val="fr-FR"/>
        </w:rPr>
        <w:tab/>
        <w:tab/>
        <w:tab/>
        <w:t>M</w:t>
      </w:r>
      <w:r>
        <w:rPr>
          <w:rStyle w:val="Aucun"/>
          <w:sz w:val="22"/>
          <w:szCs w:val="22"/>
          <w:vertAlign w:val="superscript"/>
          <w:rtl w:val="0"/>
          <w:lang w:val="fr-FR"/>
        </w:rPr>
        <w:t>me</w:t>
      </w:r>
      <w:r>
        <w:rPr>
          <w:sz w:val="22"/>
          <w:szCs w:val="22"/>
          <w:rtl w:val="0"/>
          <w:lang w:val="fr-FR"/>
        </w:rPr>
        <w:t xml:space="preserve"> XYZ, directrice</w:t>
      </w:r>
    </w:p>
    <w:sectPr>
      <w:headerReference w:type="default" r:id="rId6"/>
      <w:footerReference w:type="default" r:id="rId7"/>
      <w:pgSz w:w="11906" w:h="16838" w:orient="portrait"/>
      <w:pgMar w:top="2268" w:right="1134" w:bottom="1417" w:left="1134" w:header="737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 défaut"/>
      <w:tabs>
        <w:tab w:val="center" w:pos="4819"/>
        <w:tab w:val="right" w:pos="9638"/>
      </w:tabs>
      <w:jc w:val="left"/>
    </w:pP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begin" w:fldLock="0"/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instrText xml:space="preserve"> HYPERLINK "https://criavs.fr"</w:instrTex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separate" w:fldLock="0"/>
    </w:r>
    <w:r>
      <w:rPr>
        <w:rStyle w:val="Hyperlink.1"/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>criavs.fr</w:t>
    </w:r>
    <w:r>
      <w:rPr>
        <w:outline w:val="0"/>
        <w:color w:val="53697a"/>
        <w14:textFill>
          <w14:solidFill>
            <w14:srgbClr w14:val="53697A"/>
          </w14:solidFill>
        </w14:textFill>
      </w:rPr>
      <w:fldChar w:fldCharType="end" w:fldLock="0"/>
    </w:r>
    <w:r>
      <w:rPr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 xml:space="preserve">  /  </w: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begin" w:fldLock="0"/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instrText xml:space="preserve"> HYPERLINK "https://violences-sexuelles.info"</w:instrTex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separate" w:fldLock="0"/>
    </w:r>
    <w:r>
      <w:rPr>
        <w:rStyle w:val="Hyperlink.1"/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>violences-sexuelles.info</w:t>
    </w:r>
    <w:r>
      <w:rPr>
        <w:outline w:val="0"/>
        <w:color w:val="53697a"/>
        <w14:textFill>
          <w14:solidFill>
            <w14:srgbClr w14:val="53697A"/>
          </w14:solidFill>
        </w14:textFill>
      </w:rPr>
      <w:fldChar w:fldCharType="end" w:fldLock="0"/>
    </w:r>
    <w:r>
      <w:rPr>
        <w:outline w:val="0"/>
        <w:color w:val="53697a"/>
        <w14:textFill>
          <w14:solidFill>
            <w14:srgbClr w14:val="53697A"/>
          </w14:solidFill>
        </w14:textFill>
      </w:rPr>
      <w:tab/>
      <w:tab/>
    </w:r>
    <w:r>
      <w:rPr>
        <w:outline w:val="0"/>
        <w:color w:val="000000"/>
        <w:rtl w:val="0"/>
        <w:lang w:val="fr-FR"/>
        <w14:textFill>
          <w14:solidFill>
            <w14:srgbClr w14:val="000000"/>
          </w14:solidFill>
        </w14:textFill>
      </w:rPr>
      <w:t xml:space="preserve">Page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fr-FR"/>
        <w14:textFill>
          <w14:solidFill>
            <w14:srgbClr w14:val="000000"/>
          </w14:solidFill>
        </w14:textFill>
      </w:rPr>
      <w:t>/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NUMPAGES 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1736986</wp:posOffset>
              </wp:positionH>
              <wp:positionV relativeFrom="page">
                <wp:posOffset>342000</wp:posOffset>
              </wp:positionV>
              <wp:extent cx="4086083" cy="975693"/>
              <wp:effectExtent l="0" t="0" r="0" b="0"/>
              <wp:wrapNone/>
              <wp:docPr id="1073741825" name="officeArt object" descr="CENTRE RESSOURCES POUR INTERVENANT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6083" cy="9756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16" w:lineRule="auto"/>
                            <w:jc w:val="center"/>
                            <w:rPr>
                              <w:b w:val="1"/>
                              <w:bCs w:val="1"/>
                            </w:rPr>
                          </w:pPr>
                          <w:r>
                            <w:rPr>
                              <w:b w:val="1"/>
                              <w:bCs w:val="1"/>
                              <w:rtl w:val="0"/>
                              <w:lang w:val="fr-FR"/>
                            </w:rPr>
                            <w:t>C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en-US"/>
                            </w:rPr>
                            <w:t>ENTRE RESSOURCES POUR INTERVENANTS</w:t>
                          </w:r>
                          <w:r>
                            <w:rPr>
                              <w:b w:val="1"/>
                              <w:bCs w:val="1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64" w:lineRule="auto"/>
                            <w:jc w:val="center"/>
                            <w:rPr>
                              <w:b w:val="1"/>
                              <w:bCs w:val="1"/>
                            </w:rPr>
                          </w:pPr>
                          <w:r>
                            <w:rPr>
                              <w:b w:val="1"/>
                              <w:bCs w:val="1"/>
                              <w:rtl w:val="0"/>
                              <w:lang w:val="de-DE"/>
                            </w:rPr>
                            <w:t>AUPR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it-IT"/>
                            </w:rPr>
                            <w:t>È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de-DE"/>
                            </w:rPr>
                            <w:t xml:space="preserve">S D'AUTEURS DE VIOLENCES SEXUELLES 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t>Î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de-DE"/>
                            </w:rPr>
                            <w:t>LE-DE-FRANCE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t> </w:t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H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ô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pitaux Paris Est Val-de-Marne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nl-NL"/>
                            </w:rPr>
                            <w:t>CRIAVS I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F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14 rue du Val 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’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Osne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94410 Saint-Maurice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01 56 29 17 28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01 43 63 14 32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pt-PT"/>
                            </w:rPr>
                            <w:t>contact@criavs.fr</w:t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</w:pP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instrText xml:space="preserve"> HYPERLINK "http://criavs.fr"</w:instrText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  <w:rtl w:val="0"/>
                              <w:lang w:val="fr-FR"/>
                            </w:rPr>
                            <w:t>criavs.fr</w:t>
                          </w:r>
                          <w:r>
                            <w:rPr>
                              <w:b w:val="1"/>
                              <w:bCs w:val="1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136.8pt;margin-top:26.9pt;width:321.7pt;height:76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16" w:lineRule="auto"/>
                      <w:jc w:val="center"/>
                      <w:rPr>
                        <w:b w:val="1"/>
                        <w:bCs w:val="1"/>
                      </w:rPr>
                    </w:pPr>
                    <w:r>
                      <w:rPr>
                        <w:b w:val="1"/>
                        <w:bCs w:val="1"/>
                        <w:rtl w:val="0"/>
                        <w:lang w:val="fr-FR"/>
                      </w:rPr>
                      <w:t>C</w:t>
                    </w:r>
                    <w:r>
                      <w:rPr>
                        <w:b w:val="1"/>
                        <w:bCs w:val="1"/>
                        <w:rtl w:val="0"/>
                        <w:lang w:val="en-US"/>
                      </w:rPr>
                      <w:t>ENTRE RESSOURCES POUR INTERVENANTS</w:t>
                    </w:r>
                    <w:r>
                      <w:rPr>
                        <w:b w:val="1"/>
                        <w:bCs w:val="1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64" w:lineRule="auto"/>
                      <w:jc w:val="center"/>
                      <w:rPr>
                        <w:b w:val="1"/>
                        <w:bCs w:val="1"/>
                      </w:rPr>
                    </w:pPr>
                    <w:r>
                      <w:rPr>
                        <w:b w:val="1"/>
                        <w:bCs w:val="1"/>
                        <w:rtl w:val="0"/>
                        <w:lang w:val="de-DE"/>
                      </w:rPr>
                      <w:t>AUPR</w:t>
                    </w:r>
                    <w:r>
                      <w:rPr>
                        <w:b w:val="1"/>
                        <w:bCs w:val="1"/>
                        <w:rtl w:val="0"/>
                        <w:lang w:val="it-IT"/>
                      </w:rPr>
                      <w:t>È</w:t>
                    </w:r>
                    <w:r>
                      <w:rPr>
                        <w:b w:val="1"/>
                        <w:bCs w:val="1"/>
                        <w:rtl w:val="0"/>
                        <w:lang w:val="de-DE"/>
                      </w:rPr>
                      <w:t xml:space="preserve">S D'AUTEURS DE VIOLENCES SEXUELLES </w:t>
                    </w:r>
                    <w:r>
                      <w:rPr>
                        <w:b w:val="1"/>
                        <w:bCs w:val="1"/>
                        <w:rtl w:val="0"/>
                      </w:rPr>
                      <w:t>Î</w:t>
                    </w:r>
                    <w:r>
                      <w:rPr>
                        <w:b w:val="1"/>
                        <w:bCs w:val="1"/>
                        <w:rtl w:val="0"/>
                        <w:lang w:val="de-DE"/>
                      </w:rPr>
                      <w:t>LE-DE-FRANCE</w:t>
                    </w:r>
                    <w:r>
                      <w:rPr>
                        <w:b w:val="1"/>
                        <w:bCs w:val="1"/>
                        <w:rtl w:val="0"/>
                      </w:rPr>
                      <w:t> </w:t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rtl w:val="0"/>
                      </w:rPr>
                      <w:t>H</w:t>
                    </w:r>
                    <w:r>
                      <w:rPr>
                        <w:sz w:val="14"/>
                        <w:szCs w:val="14"/>
                        <w:rtl w:val="0"/>
                      </w:rPr>
                      <w:t>ô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pitaux Paris Est Val-de-Marne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nl-NL"/>
                      </w:rPr>
                      <w:t>CRIAVS I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d</w:t>
                    </w:r>
                    <w:r>
                      <w:rPr>
                        <w:sz w:val="14"/>
                        <w:szCs w:val="14"/>
                        <w:rtl w:val="0"/>
                      </w:rPr>
                      <w:t>F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14 rue du Val d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’</w:t>
                    </w:r>
                    <w:r>
                      <w:rPr>
                        <w:sz w:val="14"/>
                        <w:szCs w:val="14"/>
                        <w:rtl w:val="0"/>
                      </w:rPr>
                      <w:t>Osne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94410 Saint-Maurice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01 56 29 17 28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01 43 63 14 32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pt-PT"/>
                      </w:rPr>
                      <w:t>contact@criavs.fr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</w:pPr>
                    <w:r>
                      <w:rPr>
                        <w:rStyle w:val="Hyperlink.0"/>
                        <w:b w:val="1"/>
                        <w:bCs w:val="1"/>
                      </w:rPr>
                      <w:fldChar w:fldCharType="begin" w:fldLock="0"/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instrText xml:space="preserve"> HYPERLINK "http://criavs.fr"</w:instrText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fldChar w:fldCharType="separate" w:fldLock="0"/>
                    </w:r>
                    <w:r>
                      <w:rPr>
                        <w:rStyle w:val="Hyperlink.0"/>
                        <w:b w:val="1"/>
                        <w:bCs w:val="1"/>
                        <w:rtl w:val="0"/>
                        <w:lang w:val="fr-FR"/>
                      </w:rPr>
                      <w:t>criavs.fr</w:t>
                    </w:r>
                    <w:r>
                      <w:rPr>
                        <w:b w:val="1"/>
                        <w:bCs w:val="1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u w:val="none"/>
    </w:rPr>
  </w:style>
  <w:style w:type="character" w:styleId="Hyperlink.1">
    <w:name w:val="Hyperlink.1"/>
    <w:basedOn w:val="Lien"/>
    <w:next w:val="Hyperlink.1"/>
    <w:rPr>
      <w:b w:val="1"/>
      <w:bCs w:val="1"/>
      <w:u w:val="no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venir Next Regular"/>
        <a:ea typeface="Avenir Next Regular"/>
        <a:cs typeface="Avenir Next Regular"/>
      </a:majorFont>
      <a:minorFont>
        <a:latin typeface="Avenir Next Regular"/>
        <a:ea typeface="Avenir Next Regular"/>
        <a:cs typeface="Avenir Next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